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vo Black" w:cs="Archivo Black" w:eastAsia="Archivo Black" w:hAnsi="Archivo Black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chivo Black" w:cs="Archivo Black" w:eastAsia="Archivo Black" w:hAnsi="Archivo Black"/>
          <w:sz w:val="36"/>
          <w:szCs w:val="36"/>
          <w:rtl w:val="0"/>
        </w:rPr>
        <w:t xml:space="preserve">Maryland Active Assailant Interdisciplinary Work Group</w:t>
      </w:r>
    </w:p>
    <w:p w:rsidR="00000000" w:rsidDel="00000000" w:rsidP="00000000" w:rsidRDefault="00000000" w:rsidRPr="00000000" w14:paraId="00000002">
      <w:pPr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Wednesday, October 9, 2019</w:t>
      </w:r>
    </w:p>
    <w:p w:rsidR="00000000" w:rsidDel="00000000" w:rsidP="00000000" w:rsidRDefault="00000000" w:rsidRPr="00000000" w14:paraId="00000003">
      <w:pPr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1:00 P.M. - 3:00 P.M.</w:t>
      </w:r>
    </w:p>
    <w:p w:rsidR="00000000" w:rsidDel="00000000" w:rsidP="00000000" w:rsidRDefault="00000000" w:rsidRPr="00000000" w14:paraId="00000004">
      <w:pPr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Location: 100 Community Place, Crownsville, MD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Introduce Jennifer Gray,TetraTech Contract Support to AAIWG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Adjust voting membership of AAIWG based on removal/replacement &amp; invitations to new voting member.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  <w:sz w:val="24"/>
          <w:szCs w:val="24"/>
          <w:u w:val="none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Share AAIWG web page update.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  <w:sz w:val="24"/>
          <w:szCs w:val="24"/>
          <w:u w:val="none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Discuss logo and and workgroup branding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Educate members and subcommittee chairs on lessons learned from Virginia Beach active shooter event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Review progress and share information from subcommittee efforts</w:t>
      </w:r>
    </w:p>
    <w:p w:rsidR="00000000" w:rsidDel="00000000" w:rsidP="00000000" w:rsidRDefault="00000000" w:rsidRPr="00000000" w14:paraId="0000000D">
      <w:pPr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INTENDED OUTCOME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Develop list of takeaways from lessons learned during Virginia Beach active shooter event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Confirm removal of inactive AAIWG members present  new agencies to become voting members of AAIWG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Crete Round" w:cs="Crete Round" w:eastAsia="Crete Round" w:hAnsi="Crete Round"/>
          <w:u w:val="none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Finalize AAIWG logo.</w:t>
      </w:r>
    </w:p>
    <w:p w:rsidR="00000000" w:rsidDel="00000000" w:rsidP="00000000" w:rsidRDefault="00000000" w:rsidRPr="00000000" w14:paraId="00000012">
      <w:pPr>
        <w:spacing w:after="0" w:before="0" w:lineRule="auto"/>
        <w:ind w:left="1440" w:firstLine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1:00 PM </w:t>
        <w:tab/>
        <w:t xml:space="preserve">1.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new seating procedure for voting members.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Meeting Minutes from Sept. 4, 2019, meeting.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SCHEDULE NEXT MEETING: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1:10 PM </w:t>
        <w:tab/>
        <w:t xml:space="preserve">2. WORK GROUP UPDATE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Introduce Jennifer Gray, TetraTech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AAIWG web page update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on meeting invitation distribution (voting members &amp; subcommittee chairs).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1:20 PM</w:t>
        <w:tab/>
        <w:t xml:space="preserve">3. PRESENTATION ON VIRGINIA BEACH ACTIVE ASSAILANT INCIDENT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Erin Sutton, Emergency Manager, City of Virginia Beach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2:30 PM</w:t>
        <w:tab/>
        <w:t xml:space="preserve">4. WORK GROUP UPDATE PT II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&amp; finalize logo options for AAIWG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representation map and finalize new voting member candidates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Any necessary subcommittee updates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2:50 PM </w:t>
        <w:tab/>
        <w:t xml:space="preserve">5. ROUND TABLE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AAIWG Members and Attendees</w:t>
      </w:r>
    </w:p>
    <w:p w:rsidR="00000000" w:rsidDel="00000000" w:rsidP="00000000" w:rsidRDefault="00000000" w:rsidRPr="00000000" w14:paraId="0000002D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2:55 PM</w:t>
        <w:tab/>
        <w:t xml:space="preserve">6. ACTION ITEM REVIEW 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Invitational letters to be sent to new voting member candidates by AAIWG staff.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3:00 PM</w:t>
        <w:tab/>
        <w:t xml:space="preserve">7. CLOSING REMARKS &amp; ADJOURN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Please be advised that the Work Group may move into a closed session, if needed, pursuant to Maryland Code, § 3-305 of the General Provisions Article.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rete Round">
    <w:embedRegular w:fontKey="{00000000-0000-0000-0000-000000000000}" r:id="rId5" w:subsetted="0"/>
    <w:embedItalic w:fontKey="{00000000-0000-0000-0000-000000000000}" r:id="rId6" w:subsetted="0"/>
  </w:font>
  <w:font w:name="Archivo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5962650</wp:posOffset>
          </wp:positionH>
          <wp:positionV relativeFrom="paragraph">
            <wp:posOffset>47627</wp:posOffset>
          </wp:positionV>
          <wp:extent cx="661988" cy="70712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7071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>
        <w:rtl w:val="0"/>
      </w:rPr>
      <w:t xml:space="preserve">(410) 281-2361</w:t>
    </w:r>
  </w:p>
  <w:p w:rsidR="00000000" w:rsidDel="00000000" w:rsidP="00000000" w:rsidRDefault="00000000" w:rsidRPr="00000000" w14:paraId="0000004E">
    <w:pPr>
      <w:jc w:val="center"/>
      <w:rPr/>
    </w:pPr>
    <w:r w:rsidDel="00000000" w:rsidR="00000000" w:rsidRPr="00000000">
      <w:rPr>
        <w:rtl w:val="0"/>
      </w:rPr>
      <w:t xml:space="preserve">aaiwg.mema@maryland.gov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048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3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reteRound-regular.ttf"/><Relationship Id="rId6" Type="http://schemas.openxmlformats.org/officeDocument/2006/relationships/font" Target="fonts/CreteRound-italic.ttf"/><Relationship Id="rId7" Type="http://schemas.openxmlformats.org/officeDocument/2006/relationships/font" Target="fonts/Archivo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F6EEE-0AC3-420F-AAA7-64CF23495DE2}"/>
</file>

<file path=customXml/itemProps2.xml><?xml version="1.0" encoding="utf-8"?>
<ds:datastoreItem xmlns:ds="http://schemas.openxmlformats.org/officeDocument/2006/customXml" ds:itemID="{7675098E-2269-4A99-8A85-A06262879A65}"/>
</file>

<file path=customXml/itemProps3.xml><?xml version="1.0" encoding="utf-8"?>
<ds:datastoreItem xmlns:ds="http://schemas.openxmlformats.org/officeDocument/2006/customXml" ds:itemID="{7D30AB6A-B5BF-408F-8CAE-2985500F5E0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AAIWG Meeting Agenda DRAFT 100919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